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Cytrynian magnezu - czym jest i jak może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Cytrynian magnezu jest związkiem chemicznym, który można suplementować w przypadku niedoborów magnezu w naszym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Cytrynian magnezu - pomoc w przypadku niedoborów magnezu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Cytrynian magnezu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związek chemiczny, będący świetnym źródłem magnezu, jest również powszechnie stosowany jako suplement diety. Jako suplement może występować pod postacią proszku, tabletek lub kapsułek.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95px; height:8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Cytrynian magnezu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 prawidłowe funkcjonowanie układu nerwowego, pomaga utrzymać zdrowe zęby oraz kości, oraz pomaga stymulować funkcje psychologiczne. Przeciwdziała również dolegliwościom wynikających z niedoboru magnezu. Jak rozpoznać, że brakuje nam magnezu i, że </w:t>
      </w:r>
      <w:r>
        <w:rPr>
          <w:rFonts w:ascii="calibri" w:hAnsi="calibri" w:eastAsia="calibri" w:cs="calibri"/>
          <w:sz w:val="24"/>
          <w:szCs w:val="24"/>
          <w:b/>
        </w:rPr>
        <w:t xml:space="preserve">cytrynian magnezu</w:t>
      </w:r>
      <w:r>
        <w:rPr>
          <w:rFonts w:ascii="calibri" w:hAnsi="calibri" w:eastAsia="calibri" w:cs="calibri"/>
          <w:sz w:val="24"/>
          <w:szCs w:val="24"/>
        </w:rPr>
        <w:t xml:space="preserve"> mógłby się nam przydać? Jednym z najłatwiej rozpoznawalnych objawów jest drganie powiek czy zwiększona częstotliwość występujących skurczy - na przykład w łydkach. W przypadku występowania niedoboru magnezu możemy się stawać rozdrażnieni, mieć skłonności depresyjne czy nawet kołatania serca w skrajnych przypadkach. Warto pamiętać o tym, gdy posiadamy pracę biurową i pijemy dużo kawy czy napojów energetycznych, to jesteśmy szczególnie narażeni na niedobory magnezu, ponieważ, te napoje bardzo skutecznie go wypłukują z organizmu.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suplementacja?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rozwiązaniem jest przyjmowanie suplementu w formie tabletek, przykładowo 2 razy dziennie. Jednak jeżeli są osoby, które mają problemy z łykaniem tabletek, to sugerujemy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cytrynian magnezu</w:t>
      </w:r>
      <w:r>
        <w:rPr>
          <w:rFonts w:ascii="calibri" w:hAnsi="calibri" w:eastAsia="calibri" w:cs="calibri"/>
          <w:sz w:val="24"/>
          <w:szCs w:val="24"/>
        </w:rPr>
        <w:t xml:space="preserve"> w formie pudru. Ważne jest, by pamiętać, że magnez jest jednym z najważniejszych pierwiastków w naszym organizmie dlatego powinniśmy reagować gdy tylko dostrzeżemy u siebie objawy jego niedoborów.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ol_m_Skladniki-mineralne-i-pierwiastki_Magnez_Cytrynian-Magnezu-356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2025-12-16T06:01:29+01:00</dcterms:created>
  <dcterms:modified xsi:type="dcterms:W3CDTF">2025-12-16T06:01:29+01:00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